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13D" w:rsidRPr="002E5989" w:rsidRDefault="0046613D" w:rsidP="0046613D">
      <w:pPr>
        <w:widowControl/>
        <w:shd w:val="clear" w:color="auto" w:fill="FBFBFB"/>
        <w:outlineLvl w:val="0"/>
        <w:rPr>
          <w:rFonts w:ascii="Noto Sans TC" w:eastAsia="Noto Sans TC" w:hAnsi="Noto Sans TC" w:cs="新細明體"/>
          <w:b/>
          <w:bCs/>
          <w:color w:val="2871A2"/>
          <w:kern w:val="36"/>
          <w:sz w:val="20"/>
          <w:szCs w:val="20"/>
          <w:u w:val="single"/>
        </w:rPr>
      </w:pPr>
      <w:r>
        <w:rPr>
          <w:rFonts w:ascii="Noto Sans TC" w:eastAsia="Noto Sans TC" w:hAnsi="Noto Sans TC" w:cs="新細明體" w:hint="eastAsia"/>
          <w:b/>
          <w:bCs/>
          <w:color w:val="2871A2"/>
          <w:kern w:val="36"/>
          <w:sz w:val="20"/>
          <w:szCs w:val="20"/>
        </w:rPr>
        <w:t>首頁/撰寫</w:t>
      </w:r>
      <w:r w:rsidRPr="002E5989">
        <w:rPr>
          <w:rFonts w:ascii="Noto Sans TC" w:eastAsia="Noto Sans TC" w:hAnsi="Noto Sans TC" w:cs="新細明體" w:hint="eastAsia"/>
          <w:b/>
          <w:bCs/>
          <w:color w:val="2871A2"/>
          <w:kern w:val="36"/>
          <w:sz w:val="20"/>
          <w:szCs w:val="20"/>
        </w:rPr>
        <w:t xml:space="preserve">IEP報告 / </w:t>
      </w:r>
      <w:r>
        <w:rPr>
          <w:rFonts w:ascii="Noto Sans TC" w:eastAsia="Noto Sans TC" w:hAnsi="Noto Sans TC" w:cs="新細明體" w:hint="eastAsia"/>
          <w:b/>
          <w:bCs/>
          <w:color w:val="2871A2"/>
          <w:kern w:val="36"/>
          <w:sz w:val="20"/>
          <w:szCs w:val="20"/>
        </w:rPr>
        <w:t>學生：</w:t>
      </w:r>
      <w:r>
        <w:rPr>
          <w:rFonts w:ascii="Noto Sans TC" w:eastAsia="Noto Sans TC" w:hAnsi="Noto Sans TC" w:cs="新細明體" w:hint="eastAsia"/>
          <w:b/>
          <w:bCs/>
          <w:color w:val="2871A2"/>
          <w:kern w:val="36"/>
          <w:sz w:val="20"/>
          <w:szCs w:val="20"/>
          <w:u w:val="single"/>
        </w:rPr>
        <w:t xml:space="preserve"> </w:t>
      </w:r>
      <w:r>
        <w:rPr>
          <w:rFonts w:ascii="Noto Sans TC" w:eastAsia="Noto Sans TC" w:hAnsi="Noto Sans TC" w:cs="新細明體"/>
          <w:b/>
          <w:bCs/>
          <w:color w:val="2871A2"/>
          <w:kern w:val="36"/>
          <w:sz w:val="20"/>
          <w:szCs w:val="20"/>
          <w:u w:val="single"/>
        </w:rPr>
        <w:t xml:space="preserve">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93"/>
        <w:gridCol w:w="1793"/>
        <w:gridCol w:w="1794"/>
        <w:gridCol w:w="1794"/>
        <w:gridCol w:w="1794"/>
        <w:gridCol w:w="1794"/>
      </w:tblGrid>
      <w:tr w:rsidR="00DE0A9C" w:rsidRPr="00DE0A9C" w:rsidTr="00DE0A9C">
        <w:tc>
          <w:tcPr>
            <w:tcW w:w="1793" w:type="dxa"/>
          </w:tcPr>
          <w:p w:rsidR="00DE0A9C" w:rsidRPr="00DE0A9C" w:rsidRDefault="003B35EC" w:rsidP="00DE0A9C">
            <w:pPr>
              <w:widowControl/>
              <w:snapToGrid w:val="0"/>
              <w:spacing w:line="300" w:lineRule="exact"/>
              <w:outlineLvl w:val="0"/>
              <w:rPr>
                <w:rFonts w:ascii="Noto Sans TC" w:eastAsia="Noto Sans TC" w:hAnsi="Noto Sans TC" w:cs="新細明體"/>
                <w:b/>
                <w:bCs/>
                <w:color w:val="2871A2"/>
                <w:kern w:val="36"/>
                <w:sz w:val="20"/>
                <w:szCs w:val="20"/>
                <w:u w:val="single"/>
              </w:rPr>
            </w:pPr>
            <w:hyperlink r:id="rId7" w:anchor="tab1" w:history="1">
              <w:r w:rsidR="00DE0A9C" w:rsidRPr="00DE0A9C">
                <w:rPr>
                  <w:rFonts w:ascii="Noto Sans TC" w:eastAsia="Noto Sans TC" w:hAnsi="Noto Sans TC" w:cs="新細明體" w:hint="eastAsia"/>
                  <w:color w:val="3084BD"/>
                  <w:kern w:val="0"/>
                  <w:sz w:val="20"/>
                  <w:szCs w:val="20"/>
                  <w:u w:val="single"/>
                  <w:bdr w:val="none" w:sz="0" w:space="0" w:color="auto" w:frame="1"/>
                </w:rPr>
                <w:t>學生基本資料</w:t>
              </w:r>
            </w:hyperlink>
          </w:p>
        </w:tc>
        <w:tc>
          <w:tcPr>
            <w:tcW w:w="1793" w:type="dxa"/>
          </w:tcPr>
          <w:p w:rsidR="00DE0A9C" w:rsidRPr="00C52A82" w:rsidRDefault="003B35EC" w:rsidP="00DE0A9C">
            <w:pPr>
              <w:widowControl/>
              <w:snapToGrid w:val="0"/>
              <w:spacing w:line="300" w:lineRule="exact"/>
              <w:outlineLvl w:val="0"/>
              <w:rPr>
                <w:rFonts w:ascii="Noto Sans TC" w:eastAsia="Noto Sans TC" w:hAnsi="Noto Sans TC" w:cs="新細明體"/>
                <w:b/>
                <w:bCs/>
                <w:color w:val="2871A2"/>
                <w:kern w:val="36"/>
                <w:sz w:val="20"/>
                <w:szCs w:val="20"/>
                <w:u w:val="single"/>
              </w:rPr>
            </w:pPr>
            <w:hyperlink r:id="rId8" w:anchor="tab2" w:history="1">
              <w:r w:rsidR="00DE0A9C" w:rsidRPr="00C52A82">
                <w:rPr>
                  <w:rFonts w:ascii="Noto Sans TC" w:eastAsia="Noto Sans TC" w:hAnsi="Noto Sans TC" w:cs="新細明體" w:hint="eastAsia"/>
                  <w:b/>
                  <w:color w:val="495057"/>
                  <w:kern w:val="0"/>
                  <w:sz w:val="20"/>
                  <w:szCs w:val="20"/>
                  <w:u w:val="single"/>
                  <w:bdr w:val="none" w:sz="0" w:space="0" w:color="auto" w:frame="1"/>
                  <w:shd w:val="clear" w:color="auto" w:fill="FFFFFF"/>
                </w:rPr>
                <w:t>一、能力現況、家庭狀況及需求評估</w:t>
              </w:r>
            </w:hyperlink>
          </w:p>
        </w:tc>
        <w:tc>
          <w:tcPr>
            <w:tcW w:w="1794" w:type="dxa"/>
          </w:tcPr>
          <w:p w:rsidR="00DE0A9C" w:rsidRPr="00DE0A9C" w:rsidRDefault="003B35EC" w:rsidP="00DE0A9C">
            <w:pPr>
              <w:widowControl/>
              <w:snapToGrid w:val="0"/>
              <w:spacing w:line="300" w:lineRule="exact"/>
              <w:outlineLvl w:val="0"/>
              <w:rPr>
                <w:rFonts w:ascii="Noto Sans TC" w:eastAsia="Noto Sans TC" w:hAnsi="Noto Sans TC" w:cs="新細明體"/>
                <w:b/>
                <w:bCs/>
                <w:color w:val="2871A2"/>
                <w:kern w:val="36"/>
                <w:sz w:val="20"/>
                <w:szCs w:val="20"/>
                <w:u w:val="single"/>
              </w:rPr>
            </w:pPr>
            <w:hyperlink r:id="rId9" w:anchor="tab3" w:history="1">
              <w:r w:rsidR="00DE0A9C" w:rsidRPr="00DE0A9C">
                <w:rPr>
                  <w:rFonts w:ascii="Noto Sans TC" w:eastAsia="Noto Sans TC" w:hAnsi="Noto Sans TC" w:cs="新細明體" w:hint="eastAsia"/>
                  <w:color w:val="3084BD"/>
                  <w:kern w:val="0"/>
                  <w:sz w:val="20"/>
                  <w:szCs w:val="20"/>
                  <w:u w:val="single"/>
                  <w:bdr w:val="none" w:sz="0" w:space="0" w:color="auto" w:frame="1"/>
                </w:rPr>
                <w:t>二、特殊教育、相關服務及支持策略</w:t>
              </w:r>
            </w:hyperlink>
          </w:p>
        </w:tc>
        <w:tc>
          <w:tcPr>
            <w:tcW w:w="1794" w:type="dxa"/>
          </w:tcPr>
          <w:p w:rsidR="00DE0A9C" w:rsidRPr="00DE0A9C" w:rsidRDefault="003B35EC" w:rsidP="00DE0A9C">
            <w:pPr>
              <w:widowControl/>
              <w:snapToGrid w:val="0"/>
              <w:spacing w:line="300" w:lineRule="exact"/>
              <w:outlineLvl w:val="0"/>
              <w:rPr>
                <w:rFonts w:ascii="Noto Sans TC" w:eastAsia="Noto Sans TC" w:hAnsi="Noto Sans TC" w:cs="新細明體"/>
                <w:b/>
                <w:bCs/>
                <w:color w:val="2871A2"/>
                <w:kern w:val="36"/>
                <w:sz w:val="20"/>
                <w:szCs w:val="20"/>
                <w:u w:val="single"/>
              </w:rPr>
            </w:pPr>
            <w:hyperlink r:id="rId10" w:anchor="tab4" w:history="1">
              <w:r w:rsidR="00DE0A9C" w:rsidRPr="00DE0A9C">
                <w:rPr>
                  <w:rFonts w:ascii="Noto Sans TC" w:eastAsia="Noto Sans TC" w:hAnsi="Noto Sans TC" w:cs="新細明體" w:hint="eastAsia"/>
                  <w:color w:val="3084BD"/>
                  <w:kern w:val="0"/>
                  <w:sz w:val="20"/>
                  <w:szCs w:val="20"/>
                  <w:u w:val="single"/>
                  <w:bdr w:val="none" w:sz="0" w:space="0" w:color="auto" w:frame="1"/>
                </w:rPr>
                <w:t>三、學年與學期教育目標</w:t>
              </w:r>
            </w:hyperlink>
          </w:p>
        </w:tc>
        <w:tc>
          <w:tcPr>
            <w:tcW w:w="1794" w:type="dxa"/>
          </w:tcPr>
          <w:p w:rsidR="00DE0A9C" w:rsidRPr="00DE0A9C" w:rsidRDefault="003B35EC" w:rsidP="00DE0A9C">
            <w:pPr>
              <w:widowControl/>
              <w:snapToGrid w:val="0"/>
              <w:spacing w:line="300" w:lineRule="exact"/>
              <w:outlineLvl w:val="0"/>
              <w:rPr>
                <w:rFonts w:ascii="Noto Sans TC" w:eastAsia="Noto Sans TC" w:hAnsi="Noto Sans TC" w:cs="新細明體"/>
                <w:b/>
                <w:bCs/>
                <w:color w:val="2871A2"/>
                <w:kern w:val="36"/>
                <w:sz w:val="20"/>
                <w:szCs w:val="20"/>
                <w:u w:val="single"/>
              </w:rPr>
            </w:pPr>
            <w:hyperlink r:id="rId11" w:anchor="tab5" w:history="1">
              <w:r w:rsidR="00DE0A9C" w:rsidRPr="00DE0A9C">
                <w:rPr>
                  <w:rFonts w:ascii="Noto Sans TC" w:eastAsia="Noto Sans TC" w:hAnsi="Noto Sans TC" w:cs="新細明體" w:hint="eastAsia"/>
                  <w:color w:val="3084BD"/>
                  <w:kern w:val="0"/>
                  <w:sz w:val="20"/>
                  <w:szCs w:val="20"/>
                  <w:u w:val="single"/>
                  <w:bdr w:val="none" w:sz="0" w:space="0" w:color="auto" w:frame="1"/>
                </w:rPr>
                <w:t>四、行為功</w:t>
              </w:r>
              <w:bookmarkStart w:id="0" w:name="_GoBack"/>
              <w:bookmarkEnd w:id="0"/>
              <w:r w:rsidR="00DE0A9C" w:rsidRPr="00DE0A9C">
                <w:rPr>
                  <w:rFonts w:ascii="Noto Sans TC" w:eastAsia="Noto Sans TC" w:hAnsi="Noto Sans TC" w:cs="新細明體" w:hint="eastAsia"/>
                  <w:color w:val="3084BD"/>
                  <w:kern w:val="0"/>
                  <w:sz w:val="20"/>
                  <w:szCs w:val="20"/>
                  <w:u w:val="single"/>
                  <w:bdr w:val="none" w:sz="0" w:space="0" w:color="auto" w:frame="1"/>
                </w:rPr>
                <w:t>能介入方案</w:t>
              </w:r>
            </w:hyperlink>
          </w:p>
        </w:tc>
        <w:tc>
          <w:tcPr>
            <w:tcW w:w="1794" w:type="dxa"/>
          </w:tcPr>
          <w:p w:rsidR="00DE0A9C" w:rsidRPr="00DE0A9C" w:rsidRDefault="003B35EC" w:rsidP="00DE0A9C">
            <w:pPr>
              <w:widowControl/>
              <w:snapToGrid w:val="0"/>
              <w:spacing w:line="300" w:lineRule="exact"/>
              <w:outlineLvl w:val="0"/>
              <w:rPr>
                <w:rFonts w:ascii="Noto Sans TC" w:eastAsia="Noto Sans TC" w:hAnsi="Noto Sans TC" w:cs="新細明體"/>
                <w:b/>
                <w:bCs/>
                <w:color w:val="2871A2"/>
                <w:kern w:val="36"/>
                <w:sz w:val="20"/>
                <w:szCs w:val="20"/>
                <w:u w:val="single"/>
              </w:rPr>
            </w:pPr>
            <w:hyperlink r:id="rId12" w:anchor="tab6" w:history="1">
              <w:r w:rsidR="00DE0A9C" w:rsidRPr="00DE0A9C">
                <w:rPr>
                  <w:rFonts w:ascii="Noto Sans TC" w:eastAsia="Noto Sans TC" w:hAnsi="Noto Sans TC" w:cs="新細明體" w:hint="eastAsia"/>
                  <w:color w:val="3084BD"/>
                  <w:kern w:val="0"/>
                  <w:sz w:val="20"/>
                  <w:szCs w:val="20"/>
                  <w:u w:val="single"/>
                  <w:bdr w:val="none" w:sz="0" w:space="0" w:color="auto" w:frame="1"/>
                </w:rPr>
                <w:t>五、轉銜輔導及服務內容</w:t>
              </w:r>
            </w:hyperlink>
          </w:p>
        </w:tc>
      </w:tr>
    </w:tbl>
    <w:p w:rsidR="00DE0A9C" w:rsidRDefault="00DE0A9C" w:rsidP="00DE0A9C">
      <w:pPr>
        <w:widowControl/>
        <w:pBdr>
          <w:left w:val="single" w:sz="36" w:space="11" w:color="3084BD"/>
        </w:pBdr>
        <w:shd w:val="clear" w:color="auto" w:fill="E8F6F8"/>
        <w:spacing w:before="100" w:beforeAutospacing="1"/>
        <w:outlineLvl w:val="1"/>
        <w:rPr>
          <w:rFonts w:ascii="Noto Sans TC" w:eastAsia="Noto Sans TC" w:hAnsi="Noto Sans TC" w:cs="新細明體"/>
          <w:b/>
          <w:bCs/>
          <w:kern w:val="0"/>
          <w:sz w:val="20"/>
          <w:szCs w:val="20"/>
        </w:rPr>
      </w:pPr>
      <w:r w:rsidRPr="00DE0A9C">
        <w:rPr>
          <w:rFonts w:ascii="Noto Sans TC" w:eastAsia="Noto Sans TC" w:hAnsi="Noto Sans TC" w:cs="新細明體" w:hint="eastAsia"/>
          <w:b/>
          <w:bCs/>
          <w:color w:val="FF0000"/>
          <w:kern w:val="0"/>
          <w:sz w:val="20"/>
          <w:szCs w:val="20"/>
          <w:bdr w:val="none" w:sz="0" w:space="0" w:color="auto" w:frame="1"/>
        </w:rPr>
        <w:t>* </w:t>
      </w:r>
      <w:r w:rsidRPr="00DE0A9C">
        <w:rPr>
          <w:rFonts w:ascii="Noto Sans TC" w:eastAsia="Noto Sans TC" w:hAnsi="Noto Sans TC" w:cs="新細明體" w:hint="eastAsia"/>
          <w:b/>
          <w:bCs/>
          <w:kern w:val="0"/>
          <w:sz w:val="20"/>
          <w:szCs w:val="20"/>
        </w:rPr>
        <w:t>(一) 能力現況與需求評估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2267"/>
        <w:gridCol w:w="5381"/>
      </w:tblGrid>
      <w:tr w:rsidR="00DE0A9C" w:rsidRPr="00C52A82" w:rsidTr="00DE0A9C">
        <w:tc>
          <w:tcPr>
            <w:tcW w:w="704" w:type="dxa"/>
            <w:vAlign w:val="bottom"/>
          </w:tcPr>
          <w:p w:rsidR="00DE0A9C" w:rsidRPr="00C52A82" w:rsidRDefault="00DE0A9C" w:rsidP="00DE0A9C">
            <w:pPr>
              <w:widowControl/>
              <w:jc w:val="center"/>
              <w:rPr>
                <w:rFonts w:ascii="Noto Sans TC" w:eastAsia="Noto Sans TC" w:hAnsi="Noto Sans TC" w:cs="新細明體"/>
                <w:b/>
                <w:bCs/>
                <w:color w:val="212529"/>
                <w:kern w:val="0"/>
                <w:szCs w:val="24"/>
              </w:rPr>
            </w:pPr>
            <w:r w:rsidRPr="00C52A82">
              <w:rPr>
                <w:rFonts w:ascii="Noto Sans TC" w:eastAsia="Noto Sans TC" w:hAnsi="Noto Sans TC" w:cs="新細明體" w:hint="eastAsia"/>
                <w:b/>
                <w:bCs/>
                <w:color w:val="212529"/>
                <w:kern w:val="0"/>
                <w:szCs w:val="24"/>
              </w:rPr>
              <w:t>序號</w:t>
            </w:r>
          </w:p>
        </w:tc>
        <w:tc>
          <w:tcPr>
            <w:tcW w:w="2410" w:type="dxa"/>
            <w:vAlign w:val="bottom"/>
          </w:tcPr>
          <w:p w:rsidR="00DE0A9C" w:rsidRPr="00C52A82" w:rsidRDefault="00DE0A9C" w:rsidP="00DE0A9C">
            <w:pPr>
              <w:widowControl/>
              <w:jc w:val="center"/>
              <w:rPr>
                <w:rFonts w:ascii="Noto Sans TC" w:eastAsia="Noto Sans TC" w:hAnsi="Noto Sans TC" w:cs="新細明體"/>
                <w:b/>
                <w:bCs/>
                <w:color w:val="212529"/>
                <w:kern w:val="0"/>
                <w:szCs w:val="24"/>
              </w:rPr>
            </w:pPr>
            <w:r w:rsidRPr="00C52A82">
              <w:rPr>
                <w:rFonts w:ascii="Noto Sans TC" w:eastAsia="Noto Sans TC" w:hAnsi="Noto Sans TC" w:cs="新細明體" w:hint="eastAsia"/>
                <w:b/>
                <w:bCs/>
                <w:color w:val="212529"/>
                <w:kern w:val="0"/>
                <w:szCs w:val="24"/>
              </w:rPr>
              <w:t>能力向度</w:t>
            </w:r>
          </w:p>
        </w:tc>
        <w:tc>
          <w:tcPr>
            <w:tcW w:w="7648" w:type="dxa"/>
            <w:gridSpan w:val="2"/>
            <w:vAlign w:val="bottom"/>
          </w:tcPr>
          <w:p w:rsidR="00DE0A9C" w:rsidRPr="00C52A82" w:rsidRDefault="00DE0A9C" w:rsidP="00DE0A9C">
            <w:pPr>
              <w:widowControl/>
              <w:jc w:val="center"/>
              <w:rPr>
                <w:rFonts w:ascii="Noto Sans TC" w:eastAsia="Noto Sans TC" w:hAnsi="Noto Sans TC" w:cs="新細明體"/>
                <w:b/>
                <w:bCs/>
                <w:color w:val="212529"/>
                <w:kern w:val="0"/>
                <w:szCs w:val="24"/>
              </w:rPr>
            </w:pPr>
            <w:r w:rsidRPr="00C52A82">
              <w:rPr>
                <w:rFonts w:ascii="Noto Sans TC" w:eastAsia="Noto Sans TC" w:hAnsi="Noto Sans TC" w:cs="新細明體" w:hint="eastAsia"/>
                <w:b/>
                <w:bCs/>
                <w:color w:val="212529"/>
                <w:kern w:val="0"/>
                <w:szCs w:val="24"/>
              </w:rPr>
              <w:t>現況與需求</w:t>
            </w:r>
          </w:p>
        </w:tc>
      </w:tr>
      <w:tr w:rsidR="00DE0A9C" w:rsidRPr="00C52A82" w:rsidTr="005A6024">
        <w:trPr>
          <w:trHeight w:val="1694"/>
        </w:trPr>
        <w:tc>
          <w:tcPr>
            <w:tcW w:w="704" w:type="dxa"/>
            <w:vAlign w:val="center"/>
          </w:tcPr>
          <w:p w:rsidR="00DE0A9C" w:rsidRPr="00C52A82" w:rsidRDefault="00DE0A9C" w:rsidP="00E26C42">
            <w:pPr>
              <w:widowControl/>
              <w:jc w:val="center"/>
              <w:rPr>
                <w:rFonts w:ascii="Noto Sans TC" w:eastAsia="Noto Sans TC" w:hAnsi="Noto Sans TC" w:cs="新細明體"/>
                <w:color w:val="212529"/>
                <w:kern w:val="0"/>
                <w:szCs w:val="24"/>
              </w:rPr>
            </w:pPr>
            <w:r w:rsidRPr="00C52A82">
              <w:rPr>
                <w:rFonts w:ascii="Noto Sans TC" w:eastAsia="Noto Sans TC" w:hAnsi="Noto Sans TC" w:cs="新細明體" w:hint="eastAsia"/>
                <w:color w:val="212529"/>
                <w:kern w:val="0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DE0A9C" w:rsidRPr="00C52A82" w:rsidRDefault="00DE0A9C" w:rsidP="00C52A82">
            <w:pPr>
              <w:widowControl/>
              <w:snapToGrid w:val="0"/>
              <w:jc w:val="center"/>
              <w:rPr>
                <w:rFonts w:ascii="Noto Sans TC" w:eastAsia="Noto Sans TC" w:hAnsi="Noto Sans TC" w:cs="新細明體"/>
                <w:color w:val="212529"/>
                <w:kern w:val="0"/>
                <w:szCs w:val="24"/>
              </w:rPr>
            </w:pPr>
            <w:r w:rsidRPr="00C52A82">
              <w:rPr>
                <w:rFonts w:ascii="Noto Sans TC" w:eastAsia="Noto Sans TC" w:hAnsi="Noto Sans TC" w:cs="新細明體" w:hint="eastAsia"/>
                <w:color w:val="212529"/>
                <w:kern w:val="0"/>
                <w:szCs w:val="24"/>
              </w:rPr>
              <w:t>健康與感官</w:t>
            </w:r>
          </w:p>
        </w:tc>
        <w:tc>
          <w:tcPr>
            <w:tcW w:w="7648" w:type="dxa"/>
            <w:gridSpan w:val="2"/>
          </w:tcPr>
          <w:p w:rsidR="00DE0A9C" w:rsidRPr="00C52A82" w:rsidRDefault="00DE0A9C" w:rsidP="00DE0A9C">
            <w:pPr>
              <w:widowControl/>
              <w:spacing w:before="100" w:beforeAutospacing="1"/>
              <w:outlineLvl w:val="1"/>
              <w:rPr>
                <w:rFonts w:ascii="Noto Sans TC" w:eastAsia="Noto Sans TC" w:hAnsi="Noto Sans TC" w:cs="新細明體"/>
                <w:b/>
                <w:bCs/>
                <w:kern w:val="0"/>
                <w:szCs w:val="24"/>
              </w:rPr>
            </w:pPr>
          </w:p>
        </w:tc>
      </w:tr>
      <w:tr w:rsidR="00DE0A9C" w:rsidRPr="00C52A82" w:rsidTr="005A6024">
        <w:trPr>
          <w:trHeight w:val="1694"/>
        </w:trPr>
        <w:tc>
          <w:tcPr>
            <w:tcW w:w="704" w:type="dxa"/>
            <w:vAlign w:val="center"/>
          </w:tcPr>
          <w:p w:rsidR="00DE0A9C" w:rsidRPr="00C52A82" w:rsidRDefault="00DE0A9C" w:rsidP="00E26C42">
            <w:pPr>
              <w:widowControl/>
              <w:jc w:val="center"/>
              <w:rPr>
                <w:rFonts w:ascii="Noto Sans TC" w:eastAsia="Noto Sans TC" w:hAnsi="Noto Sans TC" w:cs="新細明體"/>
                <w:color w:val="212529"/>
                <w:kern w:val="0"/>
                <w:szCs w:val="24"/>
              </w:rPr>
            </w:pPr>
            <w:r w:rsidRPr="00C52A82">
              <w:rPr>
                <w:rFonts w:ascii="Noto Sans TC" w:eastAsia="Noto Sans TC" w:hAnsi="Noto Sans TC" w:cs="新細明體" w:hint="eastAsia"/>
                <w:color w:val="212529"/>
                <w:kern w:val="0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DE0A9C" w:rsidRPr="00C52A82" w:rsidRDefault="00DE0A9C" w:rsidP="00C52A82">
            <w:pPr>
              <w:widowControl/>
              <w:snapToGrid w:val="0"/>
              <w:jc w:val="center"/>
              <w:rPr>
                <w:rFonts w:ascii="Noto Sans TC" w:eastAsia="Noto Sans TC" w:hAnsi="Noto Sans TC" w:cs="新細明體"/>
                <w:color w:val="212529"/>
                <w:kern w:val="0"/>
                <w:szCs w:val="24"/>
              </w:rPr>
            </w:pPr>
            <w:r w:rsidRPr="00C52A82">
              <w:rPr>
                <w:rFonts w:ascii="Noto Sans TC" w:eastAsia="Noto Sans TC" w:hAnsi="Noto Sans TC" w:cs="新細明體" w:hint="eastAsia"/>
                <w:color w:val="212529"/>
                <w:kern w:val="0"/>
                <w:szCs w:val="24"/>
              </w:rPr>
              <w:t>知覺與動作</w:t>
            </w:r>
          </w:p>
        </w:tc>
        <w:tc>
          <w:tcPr>
            <w:tcW w:w="7648" w:type="dxa"/>
            <w:gridSpan w:val="2"/>
          </w:tcPr>
          <w:p w:rsidR="00DE0A9C" w:rsidRPr="00C52A82" w:rsidRDefault="00DE0A9C" w:rsidP="00DE0A9C">
            <w:pPr>
              <w:widowControl/>
              <w:spacing w:before="100" w:beforeAutospacing="1"/>
              <w:outlineLvl w:val="1"/>
              <w:rPr>
                <w:rFonts w:ascii="Noto Sans TC" w:eastAsia="Noto Sans TC" w:hAnsi="Noto Sans TC" w:cs="新細明體"/>
                <w:b/>
                <w:bCs/>
                <w:kern w:val="0"/>
                <w:szCs w:val="24"/>
              </w:rPr>
            </w:pPr>
          </w:p>
        </w:tc>
      </w:tr>
      <w:tr w:rsidR="00DE0A9C" w:rsidRPr="00C52A82" w:rsidTr="005A6024">
        <w:trPr>
          <w:trHeight w:val="1694"/>
        </w:trPr>
        <w:tc>
          <w:tcPr>
            <w:tcW w:w="704" w:type="dxa"/>
            <w:vAlign w:val="center"/>
          </w:tcPr>
          <w:p w:rsidR="00DE0A9C" w:rsidRPr="00C52A82" w:rsidRDefault="00DE0A9C" w:rsidP="00E26C42">
            <w:pPr>
              <w:widowControl/>
              <w:jc w:val="center"/>
              <w:rPr>
                <w:rFonts w:ascii="Noto Sans TC" w:eastAsia="Noto Sans TC" w:hAnsi="Noto Sans TC" w:cs="新細明體"/>
                <w:color w:val="212529"/>
                <w:kern w:val="0"/>
                <w:szCs w:val="24"/>
              </w:rPr>
            </w:pPr>
            <w:r w:rsidRPr="00C52A82">
              <w:rPr>
                <w:rFonts w:ascii="Noto Sans TC" w:eastAsia="Noto Sans TC" w:hAnsi="Noto Sans TC" w:cs="新細明體" w:hint="eastAsia"/>
                <w:color w:val="212529"/>
                <w:kern w:val="0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DE0A9C" w:rsidRPr="00C52A82" w:rsidRDefault="00DE0A9C" w:rsidP="00C52A82">
            <w:pPr>
              <w:widowControl/>
              <w:snapToGrid w:val="0"/>
              <w:jc w:val="center"/>
              <w:rPr>
                <w:rFonts w:ascii="Noto Sans TC" w:eastAsia="Noto Sans TC" w:hAnsi="Noto Sans TC" w:cs="新細明體"/>
                <w:color w:val="212529"/>
                <w:kern w:val="0"/>
                <w:szCs w:val="24"/>
              </w:rPr>
            </w:pPr>
            <w:r w:rsidRPr="00C52A82">
              <w:rPr>
                <w:rFonts w:ascii="Noto Sans TC" w:eastAsia="Noto Sans TC" w:hAnsi="Noto Sans TC" w:cs="新細明體" w:hint="eastAsia"/>
                <w:color w:val="212529"/>
                <w:kern w:val="0"/>
                <w:szCs w:val="24"/>
              </w:rPr>
              <w:t>認知與智力</w:t>
            </w:r>
          </w:p>
        </w:tc>
        <w:tc>
          <w:tcPr>
            <w:tcW w:w="7648" w:type="dxa"/>
            <w:gridSpan w:val="2"/>
          </w:tcPr>
          <w:p w:rsidR="00DE0A9C" w:rsidRPr="00C52A82" w:rsidRDefault="00DE0A9C" w:rsidP="00DE0A9C">
            <w:pPr>
              <w:widowControl/>
              <w:spacing w:before="100" w:beforeAutospacing="1"/>
              <w:outlineLvl w:val="1"/>
              <w:rPr>
                <w:rFonts w:ascii="Noto Sans TC" w:eastAsia="Noto Sans TC" w:hAnsi="Noto Sans TC" w:cs="新細明體"/>
                <w:b/>
                <w:bCs/>
                <w:kern w:val="0"/>
                <w:szCs w:val="24"/>
              </w:rPr>
            </w:pPr>
          </w:p>
        </w:tc>
      </w:tr>
      <w:tr w:rsidR="00DE0A9C" w:rsidRPr="00C52A82" w:rsidTr="005A6024">
        <w:trPr>
          <w:trHeight w:val="1694"/>
        </w:trPr>
        <w:tc>
          <w:tcPr>
            <w:tcW w:w="704" w:type="dxa"/>
            <w:vAlign w:val="center"/>
          </w:tcPr>
          <w:p w:rsidR="00DE0A9C" w:rsidRPr="00C52A82" w:rsidRDefault="00DE0A9C" w:rsidP="00E26C42">
            <w:pPr>
              <w:widowControl/>
              <w:jc w:val="center"/>
              <w:rPr>
                <w:rFonts w:ascii="Noto Sans TC" w:eastAsia="Noto Sans TC" w:hAnsi="Noto Sans TC" w:cs="新細明體"/>
                <w:color w:val="212529"/>
                <w:kern w:val="0"/>
                <w:szCs w:val="24"/>
              </w:rPr>
            </w:pPr>
            <w:r w:rsidRPr="00C52A82">
              <w:rPr>
                <w:rFonts w:ascii="Noto Sans TC" w:eastAsia="Noto Sans TC" w:hAnsi="Noto Sans TC" w:cs="新細明體" w:hint="eastAsia"/>
                <w:color w:val="212529"/>
                <w:kern w:val="0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:rsidR="00DE0A9C" w:rsidRPr="00C52A82" w:rsidRDefault="00DE0A9C" w:rsidP="00C52A82">
            <w:pPr>
              <w:widowControl/>
              <w:snapToGrid w:val="0"/>
              <w:jc w:val="center"/>
              <w:rPr>
                <w:rFonts w:ascii="Noto Sans TC" w:eastAsia="Noto Sans TC" w:hAnsi="Noto Sans TC" w:cs="新細明體"/>
                <w:color w:val="212529"/>
                <w:kern w:val="0"/>
                <w:szCs w:val="24"/>
              </w:rPr>
            </w:pPr>
            <w:r w:rsidRPr="00C52A82">
              <w:rPr>
                <w:rFonts w:ascii="Noto Sans TC" w:eastAsia="Noto Sans TC" w:hAnsi="Noto Sans TC" w:cs="新細明體" w:hint="eastAsia"/>
                <w:color w:val="212529"/>
                <w:kern w:val="0"/>
                <w:szCs w:val="24"/>
              </w:rPr>
              <w:t>語言與溝通</w:t>
            </w:r>
          </w:p>
        </w:tc>
        <w:tc>
          <w:tcPr>
            <w:tcW w:w="7648" w:type="dxa"/>
            <w:gridSpan w:val="2"/>
          </w:tcPr>
          <w:p w:rsidR="00DE0A9C" w:rsidRPr="00C52A82" w:rsidRDefault="00DE0A9C" w:rsidP="00DE0A9C">
            <w:pPr>
              <w:widowControl/>
              <w:spacing w:before="100" w:beforeAutospacing="1"/>
              <w:outlineLvl w:val="1"/>
              <w:rPr>
                <w:rFonts w:ascii="Noto Sans TC" w:eastAsia="Noto Sans TC" w:hAnsi="Noto Sans TC" w:cs="新細明體"/>
                <w:b/>
                <w:bCs/>
                <w:kern w:val="0"/>
                <w:szCs w:val="24"/>
              </w:rPr>
            </w:pPr>
          </w:p>
        </w:tc>
      </w:tr>
      <w:tr w:rsidR="00DE0A9C" w:rsidRPr="00C52A82" w:rsidTr="005A6024">
        <w:trPr>
          <w:trHeight w:val="1694"/>
        </w:trPr>
        <w:tc>
          <w:tcPr>
            <w:tcW w:w="704" w:type="dxa"/>
            <w:vAlign w:val="center"/>
          </w:tcPr>
          <w:p w:rsidR="00DE0A9C" w:rsidRPr="00C52A82" w:rsidRDefault="00DE0A9C" w:rsidP="00E26C42">
            <w:pPr>
              <w:widowControl/>
              <w:jc w:val="center"/>
              <w:rPr>
                <w:rFonts w:ascii="Noto Sans TC" w:eastAsia="Noto Sans TC" w:hAnsi="Noto Sans TC" w:cs="新細明體"/>
                <w:color w:val="212529"/>
                <w:kern w:val="0"/>
                <w:szCs w:val="24"/>
              </w:rPr>
            </w:pPr>
            <w:r w:rsidRPr="00C52A82">
              <w:rPr>
                <w:rFonts w:ascii="Noto Sans TC" w:eastAsia="Noto Sans TC" w:hAnsi="Noto Sans TC" w:cs="新細明體" w:hint="eastAsia"/>
                <w:color w:val="212529"/>
                <w:kern w:val="0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:rsidR="00DE0A9C" w:rsidRPr="00C52A82" w:rsidRDefault="00DE0A9C" w:rsidP="00C52A82">
            <w:pPr>
              <w:widowControl/>
              <w:snapToGrid w:val="0"/>
              <w:jc w:val="center"/>
              <w:rPr>
                <w:rFonts w:ascii="Noto Sans TC" w:eastAsia="Noto Sans TC" w:hAnsi="Noto Sans TC" w:cs="新細明體"/>
                <w:color w:val="212529"/>
                <w:kern w:val="0"/>
                <w:szCs w:val="24"/>
              </w:rPr>
            </w:pPr>
            <w:r w:rsidRPr="00C52A82">
              <w:rPr>
                <w:rFonts w:ascii="Noto Sans TC" w:eastAsia="Noto Sans TC" w:hAnsi="Noto Sans TC" w:cs="新細明體" w:hint="eastAsia"/>
                <w:color w:val="212529"/>
                <w:kern w:val="0"/>
                <w:szCs w:val="24"/>
              </w:rPr>
              <w:t>生活自理</w:t>
            </w:r>
          </w:p>
        </w:tc>
        <w:tc>
          <w:tcPr>
            <w:tcW w:w="7648" w:type="dxa"/>
            <w:gridSpan w:val="2"/>
          </w:tcPr>
          <w:p w:rsidR="00DE0A9C" w:rsidRPr="00C52A82" w:rsidRDefault="00DE0A9C" w:rsidP="00DE0A9C">
            <w:pPr>
              <w:widowControl/>
              <w:spacing w:before="100" w:beforeAutospacing="1"/>
              <w:outlineLvl w:val="1"/>
              <w:rPr>
                <w:rFonts w:ascii="Noto Sans TC" w:eastAsia="Noto Sans TC" w:hAnsi="Noto Sans TC" w:cs="新細明體"/>
                <w:b/>
                <w:bCs/>
                <w:kern w:val="0"/>
                <w:szCs w:val="24"/>
              </w:rPr>
            </w:pPr>
          </w:p>
        </w:tc>
      </w:tr>
      <w:tr w:rsidR="00DE0A9C" w:rsidRPr="00C52A82" w:rsidTr="005A6024">
        <w:trPr>
          <w:trHeight w:val="1694"/>
        </w:trPr>
        <w:tc>
          <w:tcPr>
            <w:tcW w:w="704" w:type="dxa"/>
            <w:vAlign w:val="center"/>
          </w:tcPr>
          <w:p w:rsidR="00DE0A9C" w:rsidRPr="00C52A82" w:rsidRDefault="00DE0A9C" w:rsidP="00E26C42">
            <w:pPr>
              <w:widowControl/>
              <w:jc w:val="center"/>
              <w:rPr>
                <w:rFonts w:ascii="Noto Sans TC" w:eastAsia="Noto Sans TC" w:hAnsi="Noto Sans TC" w:cs="新細明體"/>
                <w:color w:val="212529"/>
                <w:kern w:val="0"/>
                <w:szCs w:val="24"/>
              </w:rPr>
            </w:pPr>
            <w:r w:rsidRPr="00C52A82">
              <w:rPr>
                <w:rFonts w:ascii="Noto Sans TC" w:eastAsia="Noto Sans TC" w:hAnsi="Noto Sans TC" w:cs="新細明體" w:hint="eastAsia"/>
                <w:color w:val="212529"/>
                <w:kern w:val="0"/>
                <w:szCs w:val="24"/>
              </w:rPr>
              <w:t>6</w:t>
            </w:r>
          </w:p>
        </w:tc>
        <w:tc>
          <w:tcPr>
            <w:tcW w:w="2410" w:type="dxa"/>
            <w:vAlign w:val="center"/>
          </w:tcPr>
          <w:p w:rsidR="00DE0A9C" w:rsidRPr="00C52A82" w:rsidRDefault="00DE0A9C" w:rsidP="00C52A82">
            <w:pPr>
              <w:widowControl/>
              <w:snapToGrid w:val="0"/>
              <w:jc w:val="center"/>
              <w:rPr>
                <w:rFonts w:ascii="Noto Sans TC" w:eastAsia="Noto Sans TC" w:hAnsi="Noto Sans TC" w:cs="新細明體"/>
                <w:color w:val="212529"/>
                <w:kern w:val="0"/>
                <w:szCs w:val="24"/>
              </w:rPr>
            </w:pPr>
            <w:r w:rsidRPr="00C52A82">
              <w:rPr>
                <w:rFonts w:ascii="Noto Sans TC" w:eastAsia="Noto Sans TC" w:hAnsi="Noto Sans TC" w:cs="新細明體" w:hint="eastAsia"/>
                <w:color w:val="212529"/>
                <w:kern w:val="0"/>
                <w:szCs w:val="24"/>
              </w:rPr>
              <w:t>情緒與社會人際</w:t>
            </w:r>
          </w:p>
        </w:tc>
        <w:tc>
          <w:tcPr>
            <w:tcW w:w="7648" w:type="dxa"/>
            <w:gridSpan w:val="2"/>
          </w:tcPr>
          <w:p w:rsidR="00DE0A9C" w:rsidRPr="00C52A82" w:rsidRDefault="00DE0A9C" w:rsidP="00DE0A9C">
            <w:pPr>
              <w:widowControl/>
              <w:spacing w:before="100" w:beforeAutospacing="1"/>
              <w:outlineLvl w:val="1"/>
              <w:rPr>
                <w:rFonts w:ascii="Noto Sans TC" w:eastAsia="Noto Sans TC" w:hAnsi="Noto Sans TC" w:cs="新細明體"/>
                <w:b/>
                <w:bCs/>
                <w:kern w:val="0"/>
                <w:szCs w:val="24"/>
              </w:rPr>
            </w:pPr>
          </w:p>
        </w:tc>
      </w:tr>
      <w:tr w:rsidR="00DE0A9C" w:rsidRPr="00C52A82" w:rsidTr="005A6024">
        <w:trPr>
          <w:trHeight w:val="1694"/>
        </w:trPr>
        <w:tc>
          <w:tcPr>
            <w:tcW w:w="704" w:type="dxa"/>
            <w:vAlign w:val="center"/>
          </w:tcPr>
          <w:p w:rsidR="00DE0A9C" w:rsidRPr="00C52A82" w:rsidRDefault="00DE0A9C" w:rsidP="00E26C42">
            <w:pPr>
              <w:widowControl/>
              <w:jc w:val="center"/>
              <w:rPr>
                <w:rFonts w:ascii="Noto Sans TC" w:eastAsia="Noto Sans TC" w:hAnsi="Noto Sans TC" w:cs="新細明體"/>
                <w:color w:val="212529"/>
                <w:kern w:val="0"/>
                <w:szCs w:val="24"/>
              </w:rPr>
            </w:pPr>
            <w:r w:rsidRPr="00C52A82">
              <w:rPr>
                <w:rFonts w:ascii="Noto Sans TC" w:eastAsia="Noto Sans TC" w:hAnsi="Noto Sans TC" w:cs="新細明體" w:hint="eastAsia"/>
                <w:color w:val="212529"/>
                <w:kern w:val="0"/>
                <w:szCs w:val="24"/>
              </w:rPr>
              <w:t>7</w:t>
            </w:r>
          </w:p>
        </w:tc>
        <w:tc>
          <w:tcPr>
            <w:tcW w:w="2410" w:type="dxa"/>
            <w:vAlign w:val="center"/>
          </w:tcPr>
          <w:p w:rsidR="00DE0A9C" w:rsidRPr="00C52A82" w:rsidRDefault="00DE0A9C" w:rsidP="00C52A82">
            <w:pPr>
              <w:widowControl/>
              <w:snapToGrid w:val="0"/>
              <w:rPr>
                <w:rFonts w:ascii="Noto Sans TC" w:eastAsia="Noto Sans TC" w:hAnsi="Noto Sans TC" w:cs="新細明體"/>
                <w:color w:val="212529"/>
                <w:spacing w:val="-2"/>
                <w:kern w:val="0"/>
                <w:szCs w:val="24"/>
              </w:rPr>
            </w:pPr>
            <w:r w:rsidRPr="00C52A82">
              <w:rPr>
                <w:rFonts w:ascii="Noto Sans TC" w:eastAsia="Noto Sans TC" w:hAnsi="Noto Sans TC" w:cs="新細明體" w:hint="eastAsia"/>
                <w:color w:val="212529"/>
                <w:spacing w:val="-2"/>
                <w:kern w:val="0"/>
                <w:szCs w:val="24"/>
              </w:rPr>
              <w:t>基本學習技能與各領域學習表現</w:t>
            </w:r>
          </w:p>
        </w:tc>
        <w:tc>
          <w:tcPr>
            <w:tcW w:w="7648" w:type="dxa"/>
            <w:gridSpan w:val="2"/>
          </w:tcPr>
          <w:p w:rsidR="00DE0A9C" w:rsidRPr="00C52A82" w:rsidRDefault="00DE0A9C" w:rsidP="00DE0A9C">
            <w:pPr>
              <w:widowControl/>
              <w:spacing w:before="100" w:beforeAutospacing="1"/>
              <w:outlineLvl w:val="1"/>
              <w:rPr>
                <w:rFonts w:ascii="Noto Sans TC" w:eastAsia="Noto Sans TC" w:hAnsi="Noto Sans TC" w:cs="新細明體"/>
                <w:b/>
                <w:bCs/>
                <w:kern w:val="0"/>
                <w:szCs w:val="24"/>
              </w:rPr>
            </w:pPr>
          </w:p>
        </w:tc>
      </w:tr>
      <w:tr w:rsidR="005D65E0" w:rsidRPr="00C52A82" w:rsidTr="00754896">
        <w:tc>
          <w:tcPr>
            <w:tcW w:w="10762" w:type="dxa"/>
            <w:gridSpan w:val="4"/>
          </w:tcPr>
          <w:p w:rsidR="005D65E0" w:rsidRPr="00C52A82" w:rsidRDefault="005D65E0" w:rsidP="005D65E0">
            <w:pPr>
              <w:widowControl/>
              <w:pBdr>
                <w:left w:val="single" w:sz="36" w:space="11" w:color="3084BD"/>
              </w:pBdr>
              <w:shd w:val="clear" w:color="auto" w:fill="E8F6F8"/>
              <w:spacing w:before="100" w:beforeAutospacing="1"/>
              <w:outlineLvl w:val="1"/>
              <w:rPr>
                <w:rFonts w:ascii="Noto Sans TC" w:eastAsia="Noto Sans TC" w:hAnsi="Noto Sans TC" w:cs="新細明體"/>
                <w:b/>
                <w:bCs/>
                <w:kern w:val="0"/>
                <w:szCs w:val="24"/>
              </w:rPr>
            </w:pPr>
            <w:r w:rsidRPr="00C52A82">
              <w:rPr>
                <w:rFonts w:ascii="Noto Sans TC" w:eastAsia="Noto Sans TC" w:hAnsi="Noto Sans TC" w:cs="新細明體" w:hint="eastAsia"/>
                <w:b/>
                <w:bCs/>
                <w:color w:val="FF0000"/>
                <w:kern w:val="0"/>
                <w:szCs w:val="24"/>
                <w:bdr w:val="none" w:sz="0" w:space="0" w:color="auto" w:frame="1"/>
              </w:rPr>
              <w:lastRenderedPageBreak/>
              <w:t>* </w:t>
            </w:r>
            <w:r w:rsidRPr="00C52A82">
              <w:rPr>
                <w:rFonts w:ascii="Noto Sans TC" w:eastAsia="Noto Sans TC" w:hAnsi="Noto Sans TC" w:cs="新細明體" w:hint="eastAsia"/>
                <w:b/>
                <w:bCs/>
                <w:kern w:val="0"/>
                <w:szCs w:val="24"/>
              </w:rPr>
              <w:t>(二) 家庭狀況與需求評估</w:t>
            </w:r>
          </w:p>
        </w:tc>
      </w:tr>
      <w:tr w:rsidR="005D65E0" w:rsidRPr="00C52A82" w:rsidTr="005A6024">
        <w:trPr>
          <w:trHeight w:val="1687"/>
        </w:trPr>
        <w:tc>
          <w:tcPr>
            <w:tcW w:w="10762" w:type="dxa"/>
            <w:gridSpan w:val="4"/>
          </w:tcPr>
          <w:p w:rsidR="005D65E0" w:rsidRPr="00C52A82" w:rsidRDefault="005D65E0" w:rsidP="00DE0A9C">
            <w:pPr>
              <w:widowControl/>
              <w:spacing w:before="100" w:beforeAutospacing="1"/>
              <w:outlineLvl w:val="1"/>
              <w:rPr>
                <w:rFonts w:ascii="Noto Sans TC" w:eastAsia="Noto Sans TC" w:hAnsi="Noto Sans TC" w:cs="新細明體"/>
                <w:b/>
                <w:bCs/>
                <w:kern w:val="0"/>
                <w:szCs w:val="24"/>
              </w:rPr>
            </w:pPr>
          </w:p>
        </w:tc>
      </w:tr>
      <w:tr w:rsidR="00CB212E" w:rsidRPr="00C52A82" w:rsidTr="00DA25EF">
        <w:tc>
          <w:tcPr>
            <w:tcW w:w="10762" w:type="dxa"/>
            <w:gridSpan w:val="4"/>
          </w:tcPr>
          <w:p w:rsidR="00CB212E" w:rsidRPr="00C52A82" w:rsidRDefault="00CB212E" w:rsidP="00CB212E">
            <w:pPr>
              <w:widowControl/>
              <w:pBdr>
                <w:left w:val="single" w:sz="36" w:space="11" w:color="3084BD"/>
              </w:pBdr>
              <w:shd w:val="clear" w:color="auto" w:fill="E8F6F8"/>
              <w:spacing w:before="100" w:beforeAutospacing="1"/>
              <w:outlineLvl w:val="1"/>
              <w:rPr>
                <w:rFonts w:ascii="Noto Sans TC" w:eastAsia="Noto Sans TC" w:hAnsi="Noto Sans TC" w:cs="新細明體"/>
                <w:b/>
                <w:bCs/>
                <w:kern w:val="0"/>
                <w:szCs w:val="24"/>
              </w:rPr>
            </w:pPr>
            <w:r w:rsidRPr="00C52A82">
              <w:rPr>
                <w:rFonts w:ascii="Noto Sans TC" w:eastAsia="Noto Sans TC" w:hAnsi="Noto Sans TC" w:cs="新細明體" w:hint="eastAsia"/>
                <w:b/>
                <w:bCs/>
                <w:color w:val="FF0000"/>
                <w:kern w:val="0"/>
                <w:szCs w:val="24"/>
                <w:bdr w:val="none" w:sz="0" w:space="0" w:color="auto" w:frame="1"/>
              </w:rPr>
              <w:t>* </w:t>
            </w:r>
            <w:r w:rsidRPr="00C52A82">
              <w:rPr>
                <w:rFonts w:ascii="Noto Sans TC" w:eastAsia="Noto Sans TC" w:hAnsi="Noto Sans TC" w:cs="新細明體" w:hint="eastAsia"/>
                <w:b/>
                <w:bCs/>
                <w:kern w:val="0"/>
                <w:szCs w:val="24"/>
              </w:rPr>
              <w:t>(三) 需求評估摘要：</w:t>
            </w:r>
          </w:p>
        </w:tc>
      </w:tr>
      <w:tr w:rsidR="005D65E0" w:rsidRPr="00C52A82" w:rsidTr="00CA1911">
        <w:tc>
          <w:tcPr>
            <w:tcW w:w="5381" w:type="dxa"/>
            <w:gridSpan w:val="3"/>
          </w:tcPr>
          <w:p w:rsidR="005D65E0" w:rsidRPr="00C52A82" w:rsidRDefault="005D65E0" w:rsidP="005D65E0">
            <w:pPr>
              <w:widowControl/>
              <w:jc w:val="center"/>
              <w:rPr>
                <w:rFonts w:ascii="Noto Sans TC" w:eastAsia="Noto Sans TC" w:hAnsi="Noto Sans TC" w:cs="新細明體"/>
                <w:b/>
                <w:bCs/>
                <w:color w:val="212529"/>
                <w:kern w:val="0"/>
                <w:szCs w:val="24"/>
              </w:rPr>
            </w:pPr>
            <w:r w:rsidRPr="00C52A82">
              <w:rPr>
                <w:rFonts w:ascii="Noto Sans TC" w:eastAsia="Noto Sans TC" w:hAnsi="Noto Sans TC" w:cs="新細明體" w:hint="eastAsia"/>
                <w:b/>
                <w:bCs/>
                <w:color w:val="212529"/>
                <w:kern w:val="0"/>
                <w:szCs w:val="24"/>
              </w:rPr>
              <w:t>優勢</w:t>
            </w:r>
          </w:p>
        </w:tc>
        <w:tc>
          <w:tcPr>
            <w:tcW w:w="5381" w:type="dxa"/>
            <w:vAlign w:val="bottom"/>
          </w:tcPr>
          <w:p w:rsidR="005D65E0" w:rsidRPr="00C52A82" w:rsidRDefault="005D65E0" w:rsidP="005D65E0">
            <w:pPr>
              <w:widowControl/>
              <w:jc w:val="center"/>
              <w:rPr>
                <w:rFonts w:ascii="Noto Sans TC" w:eastAsia="Noto Sans TC" w:hAnsi="Noto Sans TC" w:cs="新細明體"/>
                <w:b/>
                <w:bCs/>
                <w:color w:val="212529"/>
                <w:kern w:val="0"/>
                <w:szCs w:val="24"/>
              </w:rPr>
            </w:pPr>
            <w:r w:rsidRPr="00C52A82">
              <w:rPr>
                <w:rFonts w:ascii="Noto Sans TC" w:eastAsia="Noto Sans TC" w:hAnsi="Noto Sans TC" w:cs="新細明體" w:hint="eastAsia"/>
                <w:b/>
                <w:bCs/>
                <w:color w:val="212529"/>
                <w:kern w:val="0"/>
                <w:szCs w:val="24"/>
              </w:rPr>
              <w:t>弱勢</w:t>
            </w:r>
          </w:p>
        </w:tc>
      </w:tr>
      <w:tr w:rsidR="00CB212E" w:rsidRPr="00C52A82" w:rsidTr="00CB212E">
        <w:trPr>
          <w:trHeight w:val="1601"/>
        </w:trPr>
        <w:tc>
          <w:tcPr>
            <w:tcW w:w="5381" w:type="dxa"/>
            <w:gridSpan w:val="3"/>
          </w:tcPr>
          <w:p w:rsidR="00CB212E" w:rsidRPr="00C52A82" w:rsidRDefault="00CB212E" w:rsidP="00DA25EF">
            <w:pPr>
              <w:widowControl/>
              <w:jc w:val="center"/>
              <w:rPr>
                <w:rFonts w:ascii="Noto Sans TC" w:eastAsia="Noto Sans TC" w:hAnsi="Noto Sans TC" w:cs="新細明體"/>
                <w:b/>
                <w:bCs/>
                <w:color w:val="212529"/>
                <w:kern w:val="0"/>
                <w:szCs w:val="24"/>
              </w:rPr>
            </w:pPr>
          </w:p>
        </w:tc>
        <w:tc>
          <w:tcPr>
            <w:tcW w:w="5381" w:type="dxa"/>
          </w:tcPr>
          <w:p w:rsidR="00CB212E" w:rsidRPr="00C52A82" w:rsidRDefault="00CB212E" w:rsidP="00DA25EF">
            <w:pPr>
              <w:widowControl/>
              <w:jc w:val="center"/>
              <w:rPr>
                <w:rFonts w:ascii="Noto Sans TC" w:eastAsia="Noto Sans TC" w:hAnsi="Noto Sans TC" w:cs="新細明體"/>
                <w:b/>
                <w:bCs/>
                <w:color w:val="212529"/>
                <w:kern w:val="0"/>
                <w:szCs w:val="24"/>
              </w:rPr>
            </w:pPr>
          </w:p>
        </w:tc>
      </w:tr>
      <w:tr w:rsidR="00CB212E" w:rsidRPr="00C52A82" w:rsidTr="00CB212E">
        <w:trPr>
          <w:trHeight w:val="1833"/>
        </w:trPr>
        <w:tc>
          <w:tcPr>
            <w:tcW w:w="10762" w:type="dxa"/>
            <w:gridSpan w:val="4"/>
          </w:tcPr>
          <w:p w:rsidR="00CB212E" w:rsidRPr="00C52A82" w:rsidRDefault="00CB212E" w:rsidP="005D65E0">
            <w:pPr>
              <w:widowControl/>
              <w:jc w:val="center"/>
              <w:rPr>
                <w:rFonts w:ascii="Noto Sans TC" w:eastAsia="Noto Sans TC" w:hAnsi="Noto Sans TC" w:cs="新細明體"/>
                <w:b/>
                <w:bCs/>
                <w:color w:val="212529"/>
                <w:kern w:val="0"/>
                <w:szCs w:val="24"/>
              </w:rPr>
            </w:pPr>
          </w:p>
        </w:tc>
      </w:tr>
    </w:tbl>
    <w:p w:rsidR="00CB212E" w:rsidRPr="00DE0A9C" w:rsidRDefault="00CB212E" w:rsidP="00CB212E">
      <w:pPr>
        <w:widowControl/>
        <w:pBdr>
          <w:left w:val="single" w:sz="36" w:space="31" w:color="3084BD"/>
        </w:pBdr>
        <w:shd w:val="clear" w:color="auto" w:fill="E8F6F8"/>
        <w:spacing w:before="100" w:beforeAutospacing="1"/>
        <w:outlineLvl w:val="1"/>
        <w:rPr>
          <w:sz w:val="20"/>
          <w:szCs w:val="20"/>
        </w:rPr>
      </w:pPr>
    </w:p>
    <w:sectPr w:rsidR="00CB212E" w:rsidRPr="00DE0A9C" w:rsidSect="005A6024">
      <w:pgSz w:w="11906" w:h="16838"/>
      <w:pgMar w:top="851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5EC" w:rsidRDefault="003B35EC" w:rsidP="0046613D">
      <w:r>
        <w:separator/>
      </w:r>
    </w:p>
  </w:endnote>
  <w:endnote w:type="continuationSeparator" w:id="0">
    <w:p w:rsidR="003B35EC" w:rsidRDefault="003B35EC" w:rsidP="00466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TC">
    <w:panose1 w:val="020B0200000000000000"/>
    <w:charset w:val="88"/>
    <w:family w:val="swiss"/>
    <w:pitch w:val="variable"/>
    <w:sig w:usb0="20000287" w:usb1="2ADF3C10" w:usb2="00000016" w:usb3="00000000" w:csb0="001201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5EC" w:rsidRDefault="003B35EC" w:rsidP="0046613D">
      <w:r>
        <w:separator/>
      </w:r>
    </w:p>
  </w:footnote>
  <w:footnote w:type="continuationSeparator" w:id="0">
    <w:p w:rsidR="003B35EC" w:rsidRDefault="003B35EC" w:rsidP="00466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3401DA"/>
    <w:multiLevelType w:val="multilevel"/>
    <w:tmpl w:val="58EEF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A9C"/>
    <w:rsid w:val="001B3E47"/>
    <w:rsid w:val="003B35EC"/>
    <w:rsid w:val="0046613D"/>
    <w:rsid w:val="00505513"/>
    <w:rsid w:val="00505C7C"/>
    <w:rsid w:val="005A6024"/>
    <w:rsid w:val="005D65E0"/>
    <w:rsid w:val="00727CBD"/>
    <w:rsid w:val="00744EDB"/>
    <w:rsid w:val="00813989"/>
    <w:rsid w:val="00B10FE6"/>
    <w:rsid w:val="00C52A82"/>
    <w:rsid w:val="00C646B9"/>
    <w:rsid w:val="00CB212E"/>
    <w:rsid w:val="00DE0A9C"/>
    <w:rsid w:val="00E2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F5B61D4-8C80-4949-A17F-C54DE561E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DE0A9C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E0A9C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E0A9C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DE0A9C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DE0A9C"/>
    <w:rPr>
      <w:color w:val="0000FF"/>
      <w:u w:val="single"/>
    </w:rPr>
  </w:style>
  <w:style w:type="table" w:styleId="a4">
    <w:name w:val="Table Grid"/>
    <w:basedOn w:val="a1"/>
    <w:uiPriority w:val="39"/>
    <w:rsid w:val="00DE0A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661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6613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661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6613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4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2871A2"/>
            <w:right w:val="none" w:sz="0" w:space="0" w:color="auto"/>
          </w:divBdr>
        </w:div>
        <w:div w:id="14077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4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1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76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286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38935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18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7224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02779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506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e.ntpc.edu.tw/Iep/IepManageLis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ee.ntpc.edu.tw/Iep/IepManageList" TargetMode="External"/><Relationship Id="rId12" Type="http://schemas.openxmlformats.org/officeDocument/2006/relationships/hyperlink" Target="https://see.ntpc.edu.tw/Iep/IepManageLi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ee.ntpc.edu.tw/Iep/IepManageLis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ee.ntpc.edu.tw/Iep/IepManageLi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e.ntpc.edu.tw/Iep/IepManageLis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2025-09-09T15:57:00Z</dcterms:created>
  <dcterms:modified xsi:type="dcterms:W3CDTF">2025-09-10T07:29:00Z</dcterms:modified>
</cp:coreProperties>
</file>